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73" w:rsidRDefault="00DB182E" w:rsidP="00DB18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Chorley 3 Tier Forum 18</w:t>
      </w:r>
      <w:r w:rsidRPr="00DB182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2013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Item 6 </w:t>
      </w:r>
      <w:r w:rsidR="009F25B0">
        <w:rPr>
          <w:rFonts w:ascii="Arial" w:hAnsi="Arial" w:cs="Arial"/>
          <w:b/>
        </w:rPr>
        <w:t>Appendix C</w:t>
      </w:r>
    </w:p>
    <w:p w:rsidR="00AF4573" w:rsidRDefault="00AF4573" w:rsidP="00564737">
      <w:pPr>
        <w:rPr>
          <w:rFonts w:ascii="Arial" w:hAnsi="Arial" w:cs="Arial"/>
          <w:b/>
        </w:rPr>
      </w:pPr>
    </w:p>
    <w:p w:rsidR="00DB182E" w:rsidRDefault="00DB182E" w:rsidP="00564737">
      <w:pPr>
        <w:rPr>
          <w:rFonts w:ascii="Arial" w:hAnsi="Arial" w:cs="Arial"/>
          <w:b/>
        </w:rPr>
      </w:pPr>
    </w:p>
    <w:p w:rsidR="00D00992" w:rsidRDefault="00D00992" w:rsidP="00564737">
      <w:pPr>
        <w:rPr>
          <w:rFonts w:ascii="Arial" w:hAnsi="Arial" w:cs="Arial"/>
          <w:b/>
        </w:rPr>
      </w:pPr>
    </w:p>
    <w:p w:rsidR="00D00992" w:rsidRDefault="00D00992" w:rsidP="00564737">
      <w:pPr>
        <w:rPr>
          <w:rFonts w:ascii="Arial" w:hAnsi="Arial" w:cs="Arial"/>
          <w:b/>
        </w:rPr>
      </w:pPr>
    </w:p>
    <w:p w:rsidR="00D00992" w:rsidRDefault="00D00992" w:rsidP="00564737">
      <w:pPr>
        <w:rPr>
          <w:rFonts w:ascii="Arial" w:hAnsi="Arial" w:cs="Arial"/>
          <w:b/>
        </w:rPr>
      </w:pPr>
    </w:p>
    <w:p w:rsidR="00D00992" w:rsidRPr="00D00992" w:rsidRDefault="00D00992" w:rsidP="00D00992">
      <w:pPr>
        <w:rPr>
          <w:rFonts w:ascii="Arial" w:eastAsia="Calibri" w:hAnsi="Arial" w:cs="Arial"/>
          <w:b/>
        </w:rPr>
      </w:pPr>
      <w:proofErr w:type="spellStart"/>
      <w:r w:rsidRPr="00D00992">
        <w:rPr>
          <w:rFonts w:ascii="Arial" w:eastAsia="Calibri" w:hAnsi="Arial" w:cs="Arial"/>
          <w:b/>
        </w:rPr>
        <w:t>Adlington</w:t>
      </w:r>
      <w:proofErr w:type="spellEnd"/>
      <w:r w:rsidRPr="00D00992">
        <w:rPr>
          <w:rFonts w:ascii="Arial" w:eastAsia="Calibri" w:hAnsi="Arial" w:cs="Arial"/>
          <w:b/>
        </w:rPr>
        <w:t xml:space="preserve"> Park and Ride – Update</w:t>
      </w:r>
    </w:p>
    <w:p w:rsidR="0090196B" w:rsidRDefault="0090196B" w:rsidP="00564737">
      <w:pPr>
        <w:rPr>
          <w:rFonts w:ascii="Arial" w:hAnsi="Arial" w:cs="Arial"/>
          <w:b/>
        </w:rPr>
      </w:pPr>
    </w:p>
    <w:p w:rsidR="0090196B" w:rsidRDefault="0090196B" w:rsidP="0090196B">
      <w:pPr>
        <w:rPr>
          <w:rFonts w:ascii="Arial" w:hAnsi="Arial" w:cs="Arial"/>
        </w:rPr>
      </w:pPr>
      <w:bookmarkStart w:id="0" w:name="_GoBack"/>
      <w:bookmarkEnd w:id="0"/>
      <w:r w:rsidRPr="00564737">
        <w:rPr>
          <w:rFonts w:ascii="Arial" w:hAnsi="Arial" w:cs="Arial"/>
        </w:rPr>
        <w:t>The Section106 obligations for the Park and Ride Facility are as follows:</w:t>
      </w:r>
    </w:p>
    <w:p w:rsidR="0090196B" w:rsidRDefault="0090196B" w:rsidP="0090196B">
      <w:pPr>
        <w:rPr>
          <w:rFonts w:ascii="Arial" w:hAnsi="Arial" w:cs="Arial"/>
        </w:rPr>
      </w:pPr>
    </w:p>
    <w:p w:rsidR="0090196B" w:rsidRPr="0090196B" w:rsidRDefault="0090196B" w:rsidP="009019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196B">
        <w:rPr>
          <w:rFonts w:ascii="Arial" w:hAnsi="Arial" w:cs="Arial"/>
        </w:rPr>
        <w:t>Upon construction of the 26th dwelling the area is to be fully surfaced &amp; marked out</w:t>
      </w:r>
    </w:p>
    <w:p w:rsidR="0090196B" w:rsidRPr="0090196B" w:rsidRDefault="0090196B" w:rsidP="009019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196B">
        <w:rPr>
          <w:rFonts w:ascii="Arial" w:hAnsi="Arial" w:cs="Arial"/>
        </w:rPr>
        <w:t>Upon occupation of the 26th dwelling this area is to be transferred.</w:t>
      </w:r>
    </w:p>
    <w:p w:rsidR="0090196B" w:rsidRPr="00564737" w:rsidRDefault="0090196B" w:rsidP="0090196B">
      <w:pPr>
        <w:ind w:left="360"/>
        <w:rPr>
          <w:rFonts w:ascii="Arial" w:hAnsi="Arial" w:cs="Arial"/>
        </w:rPr>
      </w:pPr>
      <w:r w:rsidRPr="00564737">
        <w:rPr>
          <w:rFonts w:ascii="Arial" w:hAnsi="Arial" w:cs="Arial"/>
        </w:rPr>
        <w:t> </w:t>
      </w:r>
    </w:p>
    <w:p w:rsidR="0090196B" w:rsidRDefault="0090196B" w:rsidP="0090196B">
      <w:pPr>
        <w:rPr>
          <w:rFonts w:ascii="Arial" w:hAnsi="Arial" w:cs="Arial"/>
        </w:rPr>
      </w:pPr>
      <w:proofErr w:type="spellStart"/>
      <w:r w:rsidRPr="00564737">
        <w:rPr>
          <w:rFonts w:ascii="Arial" w:hAnsi="Arial" w:cs="Arial"/>
        </w:rPr>
        <w:t>Bellway</w:t>
      </w:r>
      <w:proofErr w:type="spellEnd"/>
      <w:r w:rsidRPr="00564737">
        <w:rPr>
          <w:rFonts w:ascii="Arial" w:hAnsi="Arial" w:cs="Arial"/>
        </w:rPr>
        <w:t xml:space="preserve"> Homes have confirmed the following completions/ construction update:</w:t>
      </w:r>
    </w:p>
    <w:p w:rsidR="0090196B" w:rsidRPr="00564737" w:rsidRDefault="0090196B" w:rsidP="0090196B">
      <w:pPr>
        <w:rPr>
          <w:rFonts w:ascii="Arial" w:hAnsi="Arial" w:cs="Arial"/>
        </w:rPr>
      </w:pPr>
    </w:p>
    <w:p w:rsidR="0090196B" w:rsidRPr="00B02652" w:rsidRDefault="0090196B" w:rsidP="0090196B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B02652">
        <w:rPr>
          <w:rFonts w:ascii="Arial" w:hAnsi="Arial" w:cs="Arial"/>
        </w:rPr>
        <w:t>Show units – 2no. units (Plots 1 &amp; 2)</w:t>
      </w:r>
    </w:p>
    <w:p w:rsidR="0090196B" w:rsidRPr="00B02652" w:rsidRDefault="0090196B" w:rsidP="0090196B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B02652">
        <w:rPr>
          <w:rFonts w:ascii="Arial" w:hAnsi="Arial" w:cs="Arial"/>
        </w:rPr>
        <w:t>Occupied units - 17no. units (Plots 3-5, 54-55, 40-47, 61-63 &amp; 67)</w:t>
      </w:r>
    </w:p>
    <w:p w:rsidR="0090196B" w:rsidRPr="00B02652" w:rsidRDefault="0090196B" w:rsidP="0090196B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B02652">
        <w:rPr>
          <w:rFonts w:ascii="Arial" w:hAnsi="Arial" w:cs="Arial"/>
        </w:rPr>
        <w:t>Stock Plots (completed units not sold) – 9no. units (Plots 6, 48, 49, 51, 52, 53, 56, 64, 66)</w:t>
      </w:r>
    </w:p>
    <w:p w:rsidR="0090196B" w:rsidRPr="00B02652" w:rsidRDefault="0090196B" w:rsidP="0090196B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B02652">
        <w:rPr>
          <w:rFonts w:ascii="Arial" w:hAnsi="Arial" w:cs="Arial"/>
        </w:rPr>
        <w:t>Completed units not yet legally complete – 7no. units (Plots 7, 8, 9, 50, 57, 58, 65)</w:t>
      </w:r>
    </w:p>
    <w:p w:rsidR="0090196B" w:rsidRPr="00B02652" w:rsidRDefault="0090196B" w:rsidP="0090196B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B02652">
        <w:rPr>
          <w:rFonts w:ascii="Arial" w:hAnsi="Arial" w:cs="Arial"/>
        </w:rPr>
        <w:t>Units under construction (released for sale) – 12no. units (Plots 10, 11, 12, 13, 14, 15, 16, 59, 60)</w:t>
      </w:r>
    </w:p>
    <w:p w:rsidR="0090196B" w:rsidRPr="00564737" w:rsidRDefault="0090196B" w:rsidP="0090196B">
      <w:pPr>
        <w:rPr>
          <w:rFonts w:ascii="Arial" w:hAnsi="Arial" w:cs="Arial"/>
        </w:rPr>
      </w:pPr>
      <w:r w:rsidRPr="00564737">
        <w:rPr>
          <w:rFonts w:ascii="Arial" w:hAnsi="Arial" w:cs="Arial"/>
          <w:color w:val="000080"/>
        </w:rPr>
        <w:t> </w:t>
      </w:r>
    </w:p>
    <w:p w:rsidR="0090196B" w:rsidRPr="00564737" w:rsidRDefault="0090196B" w:rsidP="0090196B">
      <w:pPr>
        <w:rPr>
          <w:rFonts w:ascii="Arial" w:hAnsi="Arial" w:cs="Arial"/>
        </w:rPr>
      </w:pPr>
      <w:r w:rsidRPr="00564737">
        <w:rPr>
          <w:rFonts w:ascii="Arial" w:hAnsi="Arial" w:cs="Arial"/>
        </w:rPr>
        <w:t xml:space="preserve">As such the trigger point for transferring the facility has not yet been reached although </w:t>
      </w:r>
      <w:proofErr w:type="spellStart"/>
      <w:r w:rsidRPr="00564737">
        <w:rPr>
          <w:rFonts w:ascii="Arial" w:hAnsi="Arial" w:cs="Arial"/>
        </w:rPr>
        <w:t>Bellway</w:t>
      </w:r>
      <w:proofErr w:type="spellEnd"/>
      <w:r w:rsidRPr="00564737">
        <w:rPr>
          <w:rFonts w:ascii="Arial" w:hAnsi="Arial" w:cs="Arial"/>
        </w:rPr>
        <w:t xml:space="preserve"> Homes have confirmed that they will advise the Council when the 26th dwelling has been occupied. </w:t>
      </w:r>
      <w:proofErr w:type="spellStart"/>
      <w:r w:rsidRPr="00564737">
        <w:rPr>
          <w:rFonts w:ascii="Arial" w:hAnsi="Arial" w:cs="Arial"/>
        </w:rPr>
        <w:t>Bellway</w:t>
      </w:r>
      <w:proofErr w:type="spellEnd"/>
      <w:r w:rsidRPr="00564737">
        <w:rPr>
          <w:rFonts w:ascii="Arial" w:hAnsi="Arial" w:cs="Arial"/>
        </w:rPr>
        <w:t xml:space="preserve"> Homes have made the assumption that this may b</w:t>
      </w:r>
      <w:r>
        <w:rPr>
          <w:rFonts w:ascii="Arial" w:hAnsi="Arial" w:cs="Arial"/>
        </w:rPr>
        <w:t>e achieved later on in the year/ early into next year.</w:t>
      </w:r>
    </w:p>
    <w:p w:rsidR="0090196B" w:rsidRPr="00564737" w:rsidRDefault="0090196B" w:rsidP="0090196B">
      <w:pPr>
        <w:rPr>
          <w:rFonts w:ascii="Arial" w:hAnsi="Arial" w:cs="Arial"/>
        </w:rPr>
      </w:pPr>
      <w:r w:rsidRPr="00564737">
        <w:rPr>
          <w:rFonts w:ascii="Arial" w:hAnsi="Arial" w:cs="Arial"/>
          <w:color w:val="1F497D"/>
        </w:rPr>
        <w:t> </w:t>
      </w:r>
    </w:p>
    <w:p w:rsidR="0090196B" w:rsidRPr="00564737" w:rsidRDefault="0090196B" w:rsidP="0090196B">
      <w:pPr>
        <w:rPr>
          <w:rFonts w:ascii="Arial" w:hAnsi="Arial" w:cs="Arial"/>
          <w:b/>
        </w:rPr>
      </w:pPr>
      <w:r w:rsidRPr="00564737">
        <w:rPr>
          <w:rFonts w:ascii="Arial" w:hAnsi="Arial" w:cs="Arial"/>
          <w:b/>
        </w:rPr>
        <w:t>Nicola Hopkins</w:t>
      </w:r>
      <w:r w:rsidRPr="00564737">
        <w:rPr>
          <w:rFonts w:ascii="Arial" w:hAnsi="Arial" w:cs="Arial"/>
          <w:b/>
        </w:rPr>
        <w:br/>
        <w:t>Principal Planning Officer, Chorley Council</w:t>
      </w:r>
    </w:p>
    <w:p w:rsidR="00DB182E" w:rsidRDefault="00DB182E" w:rsidP="00564737">
      <w:pPr>
        <w:rPr>
          <w:rFonts w:ascii="Arial" w:hAnsi="Arial" w:cs="Arial"/>
          <w:b/>
        </w:rPr>
      </w:pPr>
    </w:p>
    <w:sectPr w:rsidR="00DB182E" w:rsidSect="00762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63F"/>
    <w:multiLevelType w:val="hybridMultilevel"/>
    <w:tmpl w:val="62ACD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D41D2B"/>
    <w:multiLevelType w:val="hybridMultilevel"/>
    <w:tmpl w:val="6234F3BC"/>
    <w:lvl w:ilvl="0" w:tplc="08090001">
      <w:start w:val="1"/>
      <w:numFmt w:val="bullet"/>
      <w:lvlText w:val=""/>
      <w:lvlJc w:val="left"/>
      <w:pPr>
        <w:ind w:left="-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</w:abstractNum>
  <w:abstractNum w:abstractNumId="2">
    <w:nsid w:val="57A1007E"/>
    <w:multiLevelType w:val="hybridMultilevel"/>
    <w:tmpl w:val="3566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5105B6"/>
    <w:multiLevelType w:val="hybridMultilevel"/>
    <w:tmpl w:val="6FBE679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4737"/>
    <w:rsid w:val="0009584B"/>
    <w:rsid w:val="00105AC7"/>
    <w:rsid w:val="00284F4F"/>
    <w:rsid w:val="004A7821"/>
    <w:rsid w:val="00564737"/>
    <w:rsid w:val="005963DE"/>
    <w:rsid w:val="0074127C"/>
    <w:rsid w:val="00762E0C"/>
    <w:rsid w:val="0076660B"/>
    <w:rsid w:val="00822B03"/>
    <w:rsid w:val="00900B1C"/>
    <w:rsid w:val="0090196B"/>
    <w:rsid w:val="009F25B0"/>
    <w:rsid w:val="00AF4573"/>
    <w:rsid w:val="00C82537"/>
    <w:rsid w:val="00D00992"/>
    <w:rsid w:val="00DB182E"/>
    <w:rsid w:val="00E31F85"/>
    <w:rsid w:val="00F66616"/>
    <w:rsid w:val="00F66E4F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3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3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7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Sarah</dc:creator>
  <cp:lastModifiedBy>Neville, Mike</cp:lastModifiedBy>
  <cp:revision>7</cp:revision>
  <dcterms:created xsi:type="dcterms:W3CDTF">2013-09-12T12:56:00Z</dcterms:created>
  <dcterms:modified xsi:type="dcterms:W3CDTF">2013-11-04T08:31:00Z</dcterms:modified>
</cp:coreProperties>
</file>